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20D54" w14:textId="77777777" w:rsidR="00C532F1" w:rsidRPr="004261F7" w:rsidRDefault="00C532F1" w:rsidP="00C532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eastAsia="Times New Roman" w:cstheme="minorHAnsi"/>
          <w:b/>
          <w:bCs/>
          <w:color w:val="1F1F1F"/>
          <w:kern w:val="0"/>
          <w:sz w:val="20"/>
          <w:szCs w:val="20"/>
          <w:lang w:eastAsia="zh-CN"/>
          <w14:ligatures w14:val="none"/>
        </w:rPr>
      </w:pPr>
      <w:r w:rsidRPr="004261F7">
        <w:rPr>
          <w:rFonts w:eastAsia="MS Gothic" w:cstheme="minorHAnsi"/>
          <w:b/>
          <w:bCs/>
          <w:color w:val="1F1F1F"/>
          <w:kern w:val="0"/>
          <w:sz w:val="20"/>
          <w:szCs w:val="20"/>
          <w:lang w:eastAsia="zh-CN"/>
          <w14:ligatures w14:val="none"/>
        </w:rPr>
        <w:t>立即</w:t>
      </w:r>
      <w:r w:rsidRPr="004261F7">
        <w:rPr>
          <w:rFonts w:eastAsia="Microsoft JhengHei" w:cstheme="minorHAnsi"/>
          <w:b/>
          <w:bCs/>
          <w:color w:val="1F1F1F"/>
          <w:kern w:val="0"/>
          <w:sz w:val="20"/>
          <w:szCs w:val="20"/>
          <w:lang w:eastAsia="zh-CN"/>
          <w14:ligatures w14:val="none"/>
        </w:rPr>
        <w:t>发布</w:t>
      </w:r>
    </w:p>
    <w:p w14:paraId="3C0658EF" w14:textId="77777777" w:rsidR="00C532F1" w:rsidRPr="004261F7" w:rsidRDefault="00C532F1" w:rsidP="00C532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eastAsia="Times New Roman" w:cstheme="minorHAnsi"/>
          <w:b/>
          <w:bCs/>
          <w:color w:val="1F1F1F"/>
          <w:kern w:val="0"/>
          <w:sz w:val="20"/>
          <w:szCs w:val="20"/>
          <w:lang w:eastAsia="zh-CN"/>
          <w14:ligatures w14:val="none"/>
        </w:rPr>
      </w:pPr>
      <w:r w:rsidRPr="004261F7">
        <w:rPr>
          <w:rFonts w:eastAsia="Times New Roman" w:cstheme="minorHAnsi"/>
          <w:b/>
          <w:bCs/>
          <w:color w:val="1F1F1F"/>
          <w:kern w:val="0"/>
          <w:sz w:val="20"/>
          <w:szCs w:val="20"/>
          <w:lang w:eastAsia="zh-CN"/>
          <w14:ligatures w14:val="none"/>
        </w:rPr>
        <w:t>2025</w:t>
      </w:r>
      <w:r w:rsidRPr="004261F7">
        <w:rPr>
          <w:rFonts w:eastAsia="MS Mincho" w:cstheme="minorHAnsi"/>
          <w:b/>
          <w:bCs/>
          <w:color w:val="1F1F1F"/>
          <w:kern w:val="0"/>
          <w:sz w:val="20"/>
          <w:szCs w:val="20"/>
          <w:lang w:eastAsia="zh-CN"/>
          <w14:ligatures w14:val="none"/>
        </w:rPr>
        <w:t>年</w:t>
      </w:r>
      <w:r w:rsidRPr="004261F7">
        <w:rPr>
          <w:rFonts w:eastAsia="Times New Roman" w:cstheme="minorHAnsi"/>
          <w:b/>
          <w:bCs/>
          <w:color w:val="1F1F1F"/>
          <w:kern w:val="0"/>
          <w:sz w:val="20"/>
          <w:szCs w:val="20"/>
          <w:lang w:eastAsia="zh-CN"/>
          <w14:ligatures w14:val="none"/>
        </w:rPr>
        <w:t>7</w:t>
      </w:r>
      <w:r w:rsidRPr="004261F7">
        <w:rPr>
          <w:rFonts w:eastAsia="MS Mincho" w:cstheme="minorHAnsi"/>
          <w:b/>
          <w:bCs/>
          <w:color w:val="1F1F1F"/>
          <w:kern w:val="0"/>
          <w:sz w:val="20"/>
          <w:szCs w:val="20"/>
          <w:lang w:eastAsia="zh-CN"/>
          <w14:ligatures w14:val="none"/>
        </w:rPr>
        <w:t>月</w:t>
      </w:r>
      <w:r w:rsidRPr="004261F7">
        <w:rPr>
          <w:rFonts w:eastAsia="Times New Roman" w:cstheme="minorHAnsi"/>
          <w:b/>
          <w:bCs/>
          <w:color w:val="1F1F1F"/>
          <w:kern w:val="0"/>
          <w:sz w:val="20"/>
          <w:szCs w:val="20"/>
          <w:lang w:eastAsia="zh-CN"/>
          <w14:ligatures w14:val="none"/>
        </w:rPr>
        <w:t>17</w:t>
      </w:r>
      <w:r w:rsidRPr="004261F7">
        <w:rPr>
          <w:rFonts w:eastAsia="MS Mincho" w:cstheme="minorHAnsi"/>
          <w:b/>
          <w:bCs/>
          <w:color w:val="1F1F1F"/>
          <w:kern w:val="0"/>
          <w:sz w:val="20"/>
          <w:szCs w:val="20"/>
          <w:lang w:eastAsia="zh-CN"/>
          <w14:ligatures w14:val="none"/>
        </w:rPr>
        <w:t>日</w:t>
      </w:r>
    </w:p>
    <w:p w14:paraId="5A8EA7C2" w14:textId="77777777" w:rsidR="00C532F1" w:rsidRPr="004261F7" w:rsidRDefault="00C532F1" w:rsidP="00C532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eastAsia="Times New Roman" w:cstheme="minorHAnsi"/>
          <w:b/>
          <w:bCs/>
          <w:color w:val="1F1F1F"/>
          <w:kern w:val="0"/>
          <w:sz w:val="20"/>
          <w:szCs w:val="20"/>
          <w:lang w:eastAsia="zh-CN"/>
          <w14:ligatures w14:val="none"/>
        </w:rPr>
      </w:pPr>
    </w:p>
    <w:p w14:paraId="2DC69CA3" w14:textId="77777777" w:rsidR="00C532F1" w:rsidRPr="004261F7" w:rsidRDefault="00C532F1" w:rsidP="00C532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eastAsia="Times New Roman" w:cstheme="minorHAnsi"/>
          <w:b/>
          <w:bCs/>
          <w:color w:val="1F1F1F"/>
          <w:kern w:val="0"/>
          <w:sz w:val="20"/>
          <w:szCs w:val="20"/>
          <w:lang w:eastAsia="zh-CN"/>
          <w14:ligatures w14:val="none"/>
        </w:rPr>
      </w:pPr>
      <w:proofErr w:type="spellStart"/>
      <w:r w:rsidRPr="004261F7">
        <w:rPr>
          <w:rFonts w:eastAsia="Times New Roman" w:cstheme="minorHAnsi"/>
          <w:b/>
          <w:bCs/>
          <w:color w:val="1F1F1F"/>
          <w:kern w:val="0"/>
          <w:sz w:val="20"/>
          <w:szCs w:val="20"/>
          <w:lang w:eastAsia="zh-CN"/>
          <w14:ligatures w14:val="none"/>
        </w:rPr>
        <w:t>Suncombe</w:t>
      </w:r>
      <w:proofErr w:type="spellEnd"/>
      <w:r w:rsidRPr="004261F7">
        <w:rPr>
          <w:rFonts w:eastAsia="SimSun" w:cstheme="minorHAnsi"/>
          <w:b/>
          <w:bCs/>
          <w:color w:val="1F1F1F"/>
          <w:kern w:val="0"/>
          <w:sz w:val="20"/>
          <w:szCs w:val="20"/>
          <w:lang w:eastAsia="zh-CN"/>
          <w14:ligatures w14:val="none"/>
        </w:rPr>
        <w:t>为皮尔布赖特研究所旗舰大楼布鲁克斯比大楼交付先进的污水净化系统</w:t>
      </w:r>
    </w:p>
    <w:p w14:paraId="3773E6EB" w14:textId="77777777" w:rsidR="00C532F1" w:rsidRPr="00C532F1" w:rsidRDefault="00C532F1" w:rsidP="00C532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eastAsia="Times New Roman" w:cstheme="minorHAnsi"/>
          <w:color w:val="1F1F1F"/>
          <w:kern w:val="0"/>
          <w:sz w:val="20"/>
          <w:szCs w:val="20"/>
          <w:lang w:eastAsia="zh-CN"/>
          <w14:ligatures w14:val="none"/>
        </w:rPr>
      </w:pPr>
      <w:r w:rsidRPr="00C532F1">
        <w:rPr>
          <w:rFonts w:eastAsia="MS Mincho" w:cstheme="minorHAnsi"/>
          <w:color w:val="1F1F1F"/>
          <w:kern w:val="0"/>
          <w:sz w:val="20"/>
          <w:szCs w:val="20"/>
          <w:lang w:eastAsia="zh-CN"/>
          <w14:ligatures w14:val="none"/>
        </w:rPr>
        <w:t>作</w:t>
      </w:r>
      <w:r w:rsidRPr="00C532F1">
        <w:rPr>
          <w:rFonts w:eastAsia="SimSun" w:cstheme="minorHAnsi"/>
          <w:color w:val="1F1F1F"/>
          <w:kern w:val="0"/>
          <w:sz w:val="20"/>
          <w:szCs w:val="20"/>
          <w:lang w:eastAsia="zh-CN"/>
          <w14:ligatures w14:val="none"/>
        </w:rPr>
        <w:t>为英国历史最悠久的生物废物净化和现场清洗设备独立制造商，</w:t>
      </w:r>
      <w:proofErr w:type="spellStart"/>
      <w:r w:rsidRPr="00C532F1">
        <w:rPr>
          <w:rFonts w:eastAsia="Times New Roman" w:cstheme="minorHAnsi"/>
          <w:color w:val="1F1F1F"/>
          <w:kern w:val="0"/>
          <w:sz w:val="20"/>
          <w:szCs w:val="20"/>
          <w:lang w:eastAsia="zh-CN"/>
          <w14:ligatures w14:val="none"/>
        </w:rPr>
        <w:t>Suncombe</w:t>
      </w:r>
      <w:proofErr w:type="spellEnd"/>
      <w:r w:rsidRPr="00C532F1">
        <w:rPr>
          <w:rFonts w:eastAsia="MS Mincho" w:cstheme="minorHAnsi"/>
          <w:color w:val="1F1F1F"/>
          <w:kern w:val="0"/>
          <w:sz w:val="20"/>
          <w:szCs w:val="20"/>
          <w:lang w:eastAsia="zh-CN"/>
          <w14:ligatures w14:val="none"/>
        </w:rPr>
        <w:t>已成功</w:t>
      </w:r>
      <w:r w:rsidRPr="00C532F1">
        <w:rPr>
          <w:rFonts w:eastAsia="SimSun" w:cstheme="minorHAnsi"/>
          <w:color w:val="1F1F1F"/>
          <w:kern w:val="0"/>
          <w:sz w:val="20"/>
          <w:szCs w:val="20"/>
          <w:lang w:eastAsia="zh-CN"/>
          <w14:ligatures w14:val="none"/>
        </w:rPr>
        <w:t>为皮尔布赖特研究所新建的布鲁克斯比大楼完成了一套先进的污水净化系统</w:t>
      </w:r>
      <w:r w:rsidRPr="00C532F1">
        <w:rPr>
          <w:rFonts w:eastAsia="Times New Roman" w:cstheme="minorHAnsi"/>
          <w:color w:val="1F1F1F"/>
          <w:kern w:val="0"/>
          <w:sz w:val="20"/>
          <w:szCs w:val="20"/>
          <w:lang w:eastAsia="zh-CN"/>
          <w14:ligatures w14:val="none"/>
        </w:rPr>
        <w:t xml:space="preserve"> (EDS) </w:t>
      </w:r>
      <w:r w:rsidRPr="00C532F1">
        <w:rPr>
          <w:rFonts w:eastAsia="MS Mincho" w:cstheme="minorHAnsi"/>
          <w:color w:val="1F1F1F"/>
          <w:kern w:val="0"/>
          <w:sz w:val="20"/>
          <w:szCs w:val="20"/>
          <w:lang w:eastAsia="zh-CN"/>
          <w14:ligatures w14:val="none"/>
        </w:rPr>
        <w:t>的</w:t>
      </w:r>
      <w:r w:rsidRPr="00C532F1">
        <w:rPr>
          <w:rFonts w:eastAsia="SimSun" w:cstheme="minorHAnsi"/>
          <w:color w:val="1F1F1F"/>
          <w:kern w:val="0"/>
          <w:sz w:val="20"/>
          <w:szCs w:val="20"/>
          <w:lang w:eastAsia="zh-CN"/>
          <w14:ligatures w14:val="none"/>
        </w:rPr>
        <w:t>设计和实施。该大楼是英国国家科学基础设施的重要补充。这一引人注目的项目再次证明了该公司在开发用于最复杂、高防护环境的关键系统方面的专业知识。</w:t>
      </w:r>
    </w:p>
    <w:p w14:paraId="746E86B5" w14:textId="77777777" w:rsidR="00C532F1" w:rsidRPr="00C532F1" w:rsidRDefault="00C532F1" w:rsidP="00C532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eastAsia="Times New Roman" w:cstheme="minorHAnsi"/>
          <w:color w:val="1F1F1F"/>
          <w:kern w:val="0"/>
          <w:sz w:val="20"/>
          <w:szCs w:val="20"/>
          <w:lang w:eastAsia="zh-CN"/>
          <w14:ligatures w14:val="none"/>
        </w:rPr>
      </w:pPr>
      <w:r w:rsidRPr="00C532F1">
        <w:rPr>
          <w:rFonts w:eastAsia="MS Mincho" w:cstheme="minorHAnsi"/>
          <w:color w:val="1F1F1F"/>
          <w:kern w:val="0"/>
          <w:sz w:val="20"/>
          <w:szCs w:val="20"/>
          <w:lang w:eastAsia="zh-CN"/>
          <w14:ligatures w14:val="none"/>
        </w:rPr>
        <w:t>作</w:t>
      </w:r>
      <w:r w:rsidRPr="00C532F1">
        <w:rPr>
          <w:rFonts w:eastAsia="SimSun" w:cstheme="minorHAnsi"/>
          <w:color w:val="1F1F1F"/>
          <w:kern w:val="0"/>
          <w:sz w:val="20"/>
          <w:szCs w:val="20"/>
          <w:lang w:eastAsia="zh-CN"/>
          <w14:ligatures w14:val="none"/>
        </w:rPr>
        <w:t>为皮尔布赖特研究所（一家全球知名的研究中心，致力于控制牲畜病毒性疾病并防止其传播给人类）的一部分，新建的布鲁克斯比大楼是一个占地</w:t>
      </w:r>
      <w:r w:rsidRPr="00C532F1">
        <w:rPr>
          <w:rFonts w:eastAsia="Times New Roman" w:cstheme="minorHAnsi"/>
          <w:color w:val="1F1F1F"/>
          <w:kern w:val="0"/>
          <w:sz w:val="20"/>
          <w:szCs w:val="20"/>
          <w:lang w:eastAsia="zh-CN"/>
          <w14:ligatures w14:val="none"/>
        </w:rPr>
        <w:t>4,745</w:t>
      </w:r>
      <w:r w:rsidRPr="00C532F1">
        <w:rPr>
          <w:rFonts w:eastAsia="MS Mincho" w:cstheme="minorHAnsi"/>
          <w:color w:val="1F1F1F"/>
          <w:kern w:val="0"/>
          <w:sz w:val="20"/>
          <w:szCs w:val="20"/>
          <w:lang w:eastAsia="zh-CN"/>
          <w14:ligatures w14:val="none"/>
        </w:rPr>
        <w:t>平方米的高生物防</w:t>
      </w:r>
      <w:r w:rsidRPr="00C532F1">
        <w:rPr>
          <w:rFonts w:eastAsia="SimSun" w:cstheme="minorHAnsi"/>
          <w:color w:val="1F1F1F"/>
          <w:kern w:val="0"/>
          <w:sz w:val="20"/>
          <w:szCs w:val="20"/>
          <w:lang w:eastAsia="zh-CN"/>
          <w14:ligatures w14:val="none"/>
        </w:rPr>
        <w:t>护设施，旨在支持涉及口蹄疫病毒</w:t>
      </w:r>
      <w:r w:rsidRPr="00C532F1">
        <w:rPr>
          <w:rFonts w:eastAsia="Times New Roman" w:cstheme="minorHAnsi"/>
          <w:color w:val="1F1F1F"/>
          <w:kern w:val="0"/>
          <w:sz w:val="20"/>
          <w:szCs w:val="20"/>
          <w:lang w:eastAsia="zh-CN"/>
          <w14:ligatures w14:val="none"/>
        </w:rPr>
        <w:t xml:space="preserve"> (FMDV) </w:t>
      </w:r>
      <w:r w:rsidRPr="00C532F1">
        <w:rPr>
          <w:rFonts w:eastAsia="MS Mincho" w:cstheme="minorHAnsi"/>
          <w:color w:val="1F1F1F"/>
          <w:kern w:val="0"/>
          <w:sz w:val="20"/>
          <w:szCs w:val="20"/>
          <w:lang w:eastAsia="zh-CN"/>
          <w14:ligatures w14:val="none"/>
        </w:rPr>
        <w:t>等高危</w:t>
      </w:r>
      <w:r w:rsidRPr="00C532F1">
        <w:rPr>
          <w:rFonts w:eastAsia="SimSun" w:cstheme="minorHAnsi"/>
          <w:color w:val="1F1F1F"/>
          <w:kern w:val="0"/>
          <w:sz w:val="20"/>
          <w:szCs w:val="20"/>
          <w:lang w:eastAsia="zh-CN"/>
          <w14:ligatures w14:val="none"/>
        </w:rPr>
        <w:t>动物病原体的体内研究。该设施以研究所前所长约翰</w:t>
      </w:r>
      <w:r w:rsidRPr="00C532F1">
        <w:rPr>
          <w:rFonts w:eastAsia="Times New Roman" w:cstheme="minorHAnsi"/>
          <w:color w:val="1F1F1F"/>
          <w:kern w:val="0"/>
          <w:sz w:val="20"/>
          <w:szCs w:val="20"/>
          <w:lang w:eastAsia="zh-CN"/>
          <w14:ligatures w14:val="none"/>
        </w:rPr>
        <w:t>·</w:t>
      </w:r>
      <w:r w:rsidRPr="00C532F1">
        <w:rPr>
          <w:rFonts w:eastAsia="MS Mincho" w:cstheme="minorHAnsi"/>
          <w:color w:val="1F1F1F"/>
          <w:kern w:val="0"/>
          <w:sz w:val="20"/>
          <w:szCs w:val="20"/>
          <w:lang w:eastAsia="zh-CN"/>
          <w14:ligatures w14:val="none"/>
        </w:rPr>
        <w:t>布</w:t>
      </w:r>
      <w:r w:rsidRPr="00C532F1">
        <w:rPr>
          <w:rFonts w:eastAsia="SimSun" w:cstheme="minorHAnsi"/>
          <w:color w:val="1F1F1F"/>
          <w:kern w:val="0"/>
          <w:sz w:val="20"/>
          <w:szCs w:val="20"/>
          <w:lang w:eastAsia="zh-CN"/>
          <w14:ligatures w14:val="none"/>
        </w:rPr>
        <w:t>鲁克斯比（</w:t>
      </w:r>
      <w:r w:rsidRPr="00C532F1">
        <w:rPr>
          <w:rFonts w:eastAsia="Times New Roman" w:cstheme="minorHAnsi"/>
          <w:color w:val="1F1F1F"/>
          <w:kern w:val="0"/>
          <w:sz w:val="20"/>
          <w:szCs w:val="20"/>
          <w:lang w:eastAsia="zh-CN"/>
          <w14:ligatures w14:val="none"/>
        </w:rPr>
        <w:t>John Brooksby</w:t>
      </w:r>
      <w:r w:rsidRPr="00C532F1">
        <w:rPr>
          <w:rFonts w:eastAsia="MS Mincho" w:cstheme="minorHAnsi"/>
          <w:color w:val="1F1F1F"/>
          <w:kern w:val="0"/>
          <w:sz w:val="20"/>
          <w:szCs w:val="20"/>
          <w:lang w:eastAsia="zh-CN"/>
          <w14:ligatures w14:val="none"/>
        </w:rPr>
        <w:t>）的名字命名，</w:t>
      </w:r>
      <w:r w:rsidRPr="00C532F1">
        <w:rPr>
          <w:rFonts w:eastAsia="SimSun" w:cstheme="minorHAnsi"/>
          <w:color w:val="1F1F1F"/>
          <w:kern w:val="0"/>
          <w:sz w:val="20"/>
          <w:szCs w:val="20"/>
          <w:lang w:eastAsia="zh-CN"/>
          <w14:ligatures w14:val="none"/>
        </w:rPr>
        <w:t>还可用于研究人畜共患病毒，包括裂谷热和日本脑炎。</w:t>
      </w:r>
      <w:proofErr w:type="spellStart"/>
      <w:r w:rsidRPr="00C532F1">
        <w:rPr>
          <w:rFonts w:eastAsia="Times New Roman" w:cstheme="minorHAnsi"/>
          <w:color w:val="1F1F1F"/>
          <w:kern w:val="0"/>
          <w:sz w:val="20"/>
          <w:szCs w:val="20"/>
          <w:lang w:eastAsia="zh-CN"/>
          <w14:ligatures w14:val="none"/>
        </w:rPr>
        <w:t>Suncombe</w:t>
      </w:r>
      <w:proofErr w:type="spellEnd"/>
      <w:r w:rsidRPr="00C532F1">
        <w:rPr>
          <w:rFonts w:eastAsia="MS Mincho" w:cstheme="minorHAnsi"/>
          <w:color w:val="1F1F1F"/>
          <w:kern w:val="0"/>
          <w:sz w:val="20"/>
          <w:szCs w:val="20"/>
          <w:lang w:eastAsia="zh-CN"/>
          <w14:ligatures w14:val="none"/>
        </w:rPr>
        <w:t>公司在</w:t>
      </w:r>
      <w:r w:rsidRPr="00C532F1">
        <w:rPr>
          <w:rFonts w:eastAsia="SimSun" w:cstheme="minorHAnsi"/>
          <w:color w:val="1F1F1F"/>
          <w:kern w:val="0"/>
          <w:sz w:val="20"/>
          <w:szCs w:val="20"/>
          <w:lang w:eastAsia="zh-CN"/>
          <w14:ligatures w14:val="none"/>
        </w:rPr>
        <w:t>该项目中的作用是提供安全净化生物废物所需的技术</w:t>
      </w:r>
      <w:r w:rsidRPr="00C532F1">
        <w:rPr>
          <w:rFonts w:eastAsia="MS Mincho" w:cstheme="minorHAnsi"/>
          <w:color w:val="1F1F1F"/>
          <w:kern w:val="0"/>
          <w:sz w:val="20"/>
          <w:szCs w:val="20"/>
          <w:lang w:eastAsia="zh-CN"/>
          <w14:ligatures w14:val="none"/>
        </w:rPr>
        <w:t>。</w:t>
      </w:r>
    </w:p>
    <w:p w14:paraId="4267EF59" w14:textId="13C2F539" w:rsidR="00C532F1" w:rsidRPr="00C532F1" w:rsidRDefault="00C532F1">
      <w:pPr>
        <w:rPr>
          <w:rFonts w:cstheme="minorHAnsi"/>
          <w:sz w:val="20"/>
          <w:szCs w:val="20"/>
          <w:lang w:eastAsia="zh-CN"/>
        </w:rPr>
      </w:pPr>
    </w:p>
    <w:p w14:paraId="5BF7127E" w14:textId="77777777" w:rsidR="00C532F1" w:rsidRPr="00C532F1" w:rsidRDefault="00C532F1" w:rsidP="00C532F1">
      <w:pPr>
        <w:pStyle w:val="HTMLPreformatted"/>
        <w:shd w:val="clear" w:color="auto" w:fill="F8F9FA"/>
        <w:spacing w:line="480" w:lineRule="atLeast"/>
        <w:rPr>
          <w:rStyle w:val="y2iqfc"/>
          <w:rFonts w:asciiTheme="minorHAnsi" w:hAnsiTheme="minorHAnsi" w:cstheme="minorHAnsi"/>
          <w:color w:val="1F1F1F"/>
          <w:lang w:eastAsia="zh-CN"/>
        </w:rPr>
      </w:pPr>
      <w:r w:rsidRPr="00C532F1">
        <w:rPr>
          <w:rStyle w:val="y2iqfc"/>
          <w:rFonts w:asciiTheme="minorHAnsi" w:eastAsia="Microsoft JhengHei" w:hAnsiTheme="minorHAnsi" w:cstheme="minorHAnsi"/>
          <w:color w:val="1F1F1F"/>
          <w:lang w:eastAsia="zh-CN"/>
        </w:rPr>
        <w:t>该设施的设计和建造由</w:t>
      </w:r>
      <w:r w:rsidRPr="00C532F1">
        <w:rPr>
          <w:rStyle w:val="y2iqfc"/>
          <w:rFonts w:asciiTheme="minorHAnsi" w:hAnsiTheme="minorHAnsi" w:cstheme="minorHAnsi"/>
          <w:color w:val="1F1F1F"/>
          <w:lang w:eastAsia="zh-CN"/>
        </w:rPr>
        <w:t xml:space="preserve"> Kier Construction </w:t>
      </w:r>
      <w:r w:rsidRPr="00C532F1">
        <w:rPr>
          <w:rStyle w:val="y2iqfc"/>
          <w:rFonts w:asciiTheme="minorHAnsi" w:eastAsia="Microsoft JhengHei" w:hAnsiTheme="minorHAnsi" w:cstheme="minorHAnsi"/>
          <w:color w:val="1F1F1F"/>
          <w:lang w:eastAsia="zh-CN"/>
        </w:rPr>
        <w:t>牵头，</w:t>
      </w:r>
      <w:proofErr w:type="spellStart"/>
      <w:r w:rsidRPr="00C532F1">
        <w:rPr>
          <w:rStyle w:val="y2iqfc"/>
          <w:rFonts w:asciiTheme="minorHAnsi" w:hAnsiTheme="minorHAnsi" w:cstheme="minorHAnsi"/>
          <w:color w:val="1F1F1F"/>
          <w:lang w:eastAsia="zh-CN"/>
        </w:rPr>
        <w:t>Suncombe</w:t>
      </w:r>
      <w:proofErr w:type="spellEnd"/>
      <w:r w:rsidRPr="00C532F1">
        <w:rPr>
          <w:rStyle w:val="y2iqfc"/>
          <w:rFonts w:asciiTheme="minorHAnsi" w:hAnsiTheme="minorHAnsi" w:cstheme="minorHAnsi"/>
          <w:color w:val="1F1F1F"/>
          <w:lang w:eastAsia="zh-CN"/>
        </w:rPr>
        <w:t xml:space="preserve"> </w:t>
      </w:r>
      <w:r w:rsidRPr="00C532F1">
        <w:rPr>
          <w:rStyle w:val="y2iqfc"/>
          <w:rFonts w:asciiTheme="minorHAnsi" w:eastAsia="Microsoft JhengHei" w:hAnsiTheme="minorHAnsi" w:cstheme="minorHAnsi"/>
          <w:color w:val="1F1F1F"/>
          <w:lang w:eastAsia="zh-CN"/>
        </w:rPr>
        <w:t>负责提供达到四级防护等级（最高级别的生物防护）所需的先进生物安全基础设施。凭借数十年的经验，</w:t>
      </w:r>
      <w:proofErr w:type="spellStart"/>
      <w:r w:rsidRPr="00C532F1">
        <w:rPr>
          <w:rStyle w:val="y2iqfc"/>
          <w:rFonts w:asciiTheme="minorHAnsi" w:hAnsiTheme="minorHAnsi" w:cstheme="minorHAnsi"/>
          <w:color w:val="1F1F1F"/>
          <w:lang w:eastAsia="zh-CN"/>
        </w:rPr>
        <w:t>Suncombe</w:t>
      </w:r>
      <w:proofErr w:type="spellEnd"/>
      <w:r w:rsidRPr="00C532F1">
        <w:rPr>
          <w:rStyle w:val="y2iqfc"/>
          <w:rFonts w:asciiTheme="minorHAnsi" w:hAnsiTheme="minorHAnsi" w:cstheme="minorHAnsi"/>
          <w:color w:val="1F1F1F"/>
          <w:lang w:eastAsia="zh-CN"/>
        </w:rPr>
        <w:t xml:space="preserve"> </w:t>
      </w:r>
      <w:r w:rsidRPr="00C532F1">
        <w:rPr>
          <w:rStyle w:val="y2iqfc"/>
          <w:rFonts w:asciiTheme="minorHAnsi" w:eastAsia="Microsoft JhengHei" w:hAnsiTheme="minorHAnsi" w:cstheme="minorHAnsi"/>
          <w:color w:val="1F1F1F"/>
          <w:lang w:eastAsia="zh-CN"/>
        </w:rPr>
        <w:t>团队与项目合作伙伴紧密合作，从早期设计评审到风险评估和危险与可操作性分析</w:t>
      </w:r>
      <w:r w:rsidRPr="00C532F1">
        <w:rPr>
          <w:rStyle w:val="y2iqfc"/>
          <w:rFonts w:asciiTheme="minorHAnsi" w:hAnsiTheme="minorHAnsi" w:cstheme="minorHAnsi"/>
          <w:color w:val="1F1F1F"/>
          <w:lang w:eastAsia="zh-CN"/>
        </w:rPr>
        <w:t xml:space="preserve"> (HAZOP)</w:t>
      </w:r>
      <w:r w:rsidRPr="00C532F1">
        <w:rPr>
          <w:rStyle w:val="y2iqfc"/>
          <w:rFonts w:asciiTheme="minorHAnsi" w:eastAsia="MS Gothic" w:hAnsiTheme="minorHAnsi" w:cstheme="minorHAnsi"/>
          <w:color w:val="1F1F1F"/>
          <w:lang w:eastAsia="zh-CN"/>
        </w:rPr>
        <w:t>，最</w:t>
      </w:r>
      <w:r w:rsidRPr="00C532F1">
        <w:rPr>
          <w:rStyle w:val="y2iqfc"/>
          <w:rFonts w:asciiTheme="minorHAnsi" w:eastAsia="Microsoft JhengHei" w:hAnsiTheme="minorHAnsi" w:cstheme="minorHAnsi"/>
          <w:color w:val="1F1F1F"/>
          <w:lang w:eastAsia="zh-CN"/>
        </w:rPr>
        <w:t>终开发</w:t>
      </w:r>
      <w:r w:rsidRPr="00C532F1">
        <w:rPr>
          <w:rStyle w:val="y2iqfc"/>
          <w:rFonts w:asciiTheme="minorHAnsi" w:eastAsia="MS Gothic" w:hAnsiTheme="minorHAnsi" w:cstheme="minorHAnsi"/>
          <w:color w:val="1F1F1F"/>
          <w:lang w:eastAsia="zh-CN"/>
        </w:rPr>
        <w:t>并</w:t>
      </w:r>
      <w:r w:rsidRPr="00C532F1">
        <w:rPr>
          <w:rStyle w:val="y2iqfc"/>
          <w:rFonts w:asciiTheme="minorHAnsi" w:eastAsia="Microsoft JhengHei" w:hAnsiTheme="minorHAnsi" w:cstheme="minorHAnsi"/>
          <w:color w:val="1F1F1F"/>
          <w:lang w:eastAsia="zh-CN"/>
        </w:rPr>
        <w:t>实施了一套集成了经过验证的净化流程、全自动控制和系统冗余的系统，以确保持续的安全性、可靠性以及符合严格的生物安全标准。</w:t>
      </w:r>
    </w:p>
    <w:p w14:paraId="308D4A56" w14:textId="77777777" w:rsidR="00C532F1" w:rsidRPr="00C532F1" w:rsidRDefault="00C532F1" w:rsidP="00C532F1">
      <w:pPr>
        <w:pStyle w:val="HTMLPreformatted"/>
        <w:shd w:val="clear" w:color="auto" w:fill="F8F9FA"/>
        <w:spacing w:line="480" w:lineRule="atLeast"/>
        <w:rPr>
          <w:rFonts w:asciiTheme="minorHAnsi" w:hAnsiTheme="minorHAnsi" w:cstheme="minorHAnsi"/>
          <w:color w:val="1F1F1F"/>
          <w:lang w:eastAsia="zh-CN"/>
        </w:rPr>
      </w:pPr>
      <w:r w:rsidRPr="00C532F1">
        <w:rPr>
          <w:rStyle w:val="y2iqfc"/>
          <w:rFonts w:asciiTheme="minorHAnsi" w:hAnsiTheme="minorHAnsi" w:cstheme="minorHAnsi"/>
          <w:color w:val="1F1F1F"/>
          <w:lang w:eastAsia="zh-CN"/>
        </w:rPr>
        <w:t>“</w:t>
      </w:r>
      <w:r w:rsidRPr="00C532F1">
        <w:rPr>
          <w:rStyle w:val="y2iqfc"/>
          <w:rFonts w:asciiTheme="minorHAnsi" w:eastAsia="MS Mincho" w:hAnsiTheme="minorHAnsi" w:cstheme="minorHAnsi"/>
          <w:color w:val="1F1F1F"/>
          <w:lang w:eastAsia="zh-CN"/>
        </w:rPr>
        <w:t>布</w:t>
      </w:r>
      <w:r w:rsidRPr="00C532F1">
        <w:rPr>
          <w:rStyle w:val="y2iqfc"/>
          <w:rFonts w:asciiTheme="minorHAnsi" w:eastAsia="SimSun" w:hAnsiTheme="minorHAnsi" w:cstheme="minorHAnsi"/>
          <w:color w:val="1F1F1F"/>
          <w:lang w:eastAsia="zh-CN"/>
        </w:rPr>
        <w:t>鲁克斯比大楼项目体现了</w:t>
      </w:r>
      <w:r w:rsidRPr="00C532F1">
        <w:rPr>
          <w:rStyle w:val="y2iqfc"/>
          <w:rFonts w:asciiTheme="minorHAnsi" w:hAnsiTheme="minorHAnsi" w:cstheme="minorHAnsi"/>
          <w:color w:val="1F1F1F"/>
          <w:lang w:eastAsia="zh-CN"/>
        </w:rPr>
        <w:t xml:space="preserve"> </w:t>
      </w:r>
      <w:proofErr w:type="spellStart"/>
      <w:r w:rsidRPr="00C532F1">
        <w:rPr>
          <w:rStyle w:val="y2iqfc"/>
          <w:rFonts w:asciiTheme="minorHAnsi" w:hAnsiTheme="minorHAnsi" w:cstheme="minorHAnsi"/>
          <w:color w:val="1F1F1F"/>
          <w:lang w:eastAsia="zh-CN"/>
        </w:rPr>
        <w:t>Suncombe</w:t>
      </w:r>
      <w:proofErr w:type="spellEnd"/>
      <w:r w:rsidRPr="00C532F1">
        <w:rPr>
          <w:rStyle w:val="y2iqfc"/>
          <w:rFonts w:asciiTheme="minorHAnsi" w:hAnsiTheme="minorHAnsi" w:cstheme="minorHAnsi"/>
          <w:color w:val="1F1F1F"/>
          <w:lang w:eastAsia="zh-CN"/>
        </w:rPr>
        <w:t xml:space="preserve"> </w:t>
      </w:r>
      <w:r w:rsidRPr="00C532F1">
        <w:rPr>
          <w:rStyle w:val="y2iqfc"/>
          <w:rFonts w:asciiTheme="minorHAnsi" w:eastAsia="SimSun" w:hAnsiTheme="minorHAnsi" w:cstheme="minorHAnsi"/>
          <w:color w:val="1F1F1F"/>
          <w:lang w:eastAsia="zh-CN"/>
        </w:rPr>
        <w:t>为全球最具挑战性和高风险环境提供尖端解决方案的能力，</w:t>
      </w:r>
      <w:r w:rsidRPr="00C532F1">
        <w:rPr>
          <w:rStyle w:val="y2iqfc"/>
          <w:rFonts w:asciiTheme="minorHAnsi" w:hAnsiTheme="minorHAnsi" w:cstheme="minorHAnsi"/>
          <w:color w:val="1F1F1F"/>
          <w:lang w:eastAsia="zh-CN"/>
        </w:rPr>
        <w:t>”</w:t>
      </w:r>
      <w:proofErr w:type="spellStart"/>
      <w:r w:rsidRPr="00C532F1">
        <w:rPr>
          <w:rStyle w:val="y2iqfc"/>
          <w:rFonts w:asciiTheme="minorHAnsi" w:hAnsiTheme="minorHAnsi" w:cstheme="minorHAnsi"/>
          <w:color w:val="1F1F1F"/>
          <w:lang w:eastAsia="zh-CN"/>
        </w:rPr>
        <w:t>Suncombe</w:t>
      </w:r>
      <w:proofErr w:type="spellEnd"/>
      <w:r w:rsidRPr="00C532F1">
        <w:rPr>
          <w:rStyle w:val="y2iqfc"/>
          <w:rFonts w:asciiTheme="minorHAnsi" w:hAnsiTheme="minorHAnsi" w:cstheme="minorHAnsi"/>
          <w:color w:val="1F1F1F"/>
          <w:lang w:eastAsia="zh-CN"/>
        </w:rPr>
        <w:t xml:space="preserve"> </w:t>
      </w:r>
      <w:r w:rsidRPr="00C532F1">
        <w:rPr>
          <w:rStyle w:val="y2iqfc"/>
          <w:rFonts w:asciiTheme="minorHAnsi" w:eastAsia="MS Gothic" w:hAnsiTheme="minorHAnsi" w:cstheme="minorHAnsi"/>
          <w:color w:val="1F1F1F"/>
          <w:lang w:eastAsia="zh-CN"/>
        </w:rPr>
        <w:t>运</w:t>
      </w:r>
      <w:r w:rsidRPr="00C532F1">
        <w:rPr>
          <w:rStyle w:val="y2iqfc"/>
          <w:rFonts w:asciiTheme="minorHAnsi" w:eastAsia="SimSun" w:hAnsiTheme="minorHAnsi" w:cstheme="minorHAnsi"/>
          <w:color w:val="1F1F1F"/>
          <w:lang w:eastAsia="zh-CN"/>
        </w:rPr>
        <w:t>营总监</w:t>
      </w:r>
      <w:r w:rsidRPr="00C532F1">
        <w:rPr>
          <w:rStyle w:val="y2iqfc"/>
          <w:rFonts w:asciiTheme="minorHAnsi" w:hAnsiTheme="minorHAnsi" w:cstheme="minorHAnsi"/>
          <w:color w:val="1F1F1F"/>
          <w:lang w:eastAsia="zh-CN"/>
        </w:rPr>
        <w:t xml:space="preserve"> Steve Overton </w:t>
      </w:r>
      <w:r w:rsidRPr="00C532F1">
        <w:rPr>
          <w:rStyle w:val="y2iqfc"/>
          <w:rFonts w:asciiTheme="minorHAnsi" w:eastAsia="MS Mincho" w:hAnsiTheme="minorHAnsi" w:cstheme="minorHAnsi"/>
          <w:color w:val="1F1F1F"/>
          <w:lang w:eastAsia="zh-CN"/>
        </w:rPr>
        <w:t>表示。</w:t>
      </w:r>
      <w:r w:rsidRPr="00C532F1">
        <w:rPr>
          <w:rStyle w:val="y2iqfc"/>
          <w:rFonts w:asciiTheme="minorHAnsi" w:hAnsiTheme="minorHAnsi" w:cstheme="minorHAnsi"/>
          <w:color w:val="1F1F1F"/>
          <w:lang w:eastAsia="zh-CN"/>
        </w:rPr>
        <w:t>“</w:t>
      </w:r>
      <w:r w:rsidRPr="00C532F1">
        <w:rPr>
          <w:rStyle w:val="y2iqfc"/>
          <w:rFonts w:asciiTheme="minorHAnsi" w:eastAsia="SimSun" w:hAnsiTheme="minorHAnsi" w:cstheme="minorHAnsi"/>
          <w:color w:val="1F1F1F"/>
          <w:lang w:eastAsia="zh-CN"/>
        </w:rPr>
        <w:t>该设施不仅需要先进的污水净化系统，还需要一个能够与多个利益相关方无缝协作、遵守最高安全标准并将创新技术融入高度监管环境的合作伙伴。我为我们的团队成功应对这一挑战，交付了一套满足甚至超出预期的系统而感到自豪。</w:t>
      </w:r>
      <w:r w:rsidRPr="00C532F1">
        <w:rPr>
          <w:rStyle w:val="y2iqfc"/>
          <w:rFonts w:asciiTheme="minorHAnsi" w:hAnsiTheme="minorHAnsi" w:cstheme="minorHAnsi"/>
          <w:color w:val="1F1F1F"/>
          <w:lang w:eastAsia="zh-CN"/>
        </w:rPr>
        <w:t>”</w:t>
      </w:r>
    </w:p>
    <w:p w14:paraId="39465403" w14:textId="0E252A76" w:rsidR="00C532F1" w:rsidRPr="00C532F1" w:rsidRDefault="00C532F1">
      <w:pPr>
        <w:rPr>
          <w:rFonts w:cstheme="minorHAnsi"/>
          <w:sz w:val="20"/>
          <w:szCs w:val="20"/>
          <w:lang w:eastAsia="zh-CN"/>
        </w:rPr>
      </w:pPr>
    </w:p>
    <w:p w14:paraId="5349DB59" w14:textId="77777777" w:rsidR="00C532F1" w:rsidRPr="00C532F1" w:rsidRDefault="00C532F1" w:rsidP="00C532F1">
      <w:pPr>
        <w:pStyle w:val="HTMLPreformatted"/>
        <w:shd w:val="clear" w:color="auto" w:fill="F8F9FA"/>
        <w:spacing w:line="480" w:lineRule="atLeast"/>
        <w:rPr>
          <w:rStyle w:val="y2iqfc"/>
          <w:rFonts w:asciiTheme="minorHAnsi" w:hAnsiTheme="minorHAnsi" w:cstheme="minorHAnsi"/>
          <w:color w:val="1F1F1F"/>
          <w:lang w:eastAsia="zh-CN"/>
        </w:rPr>
      </w:pPr>
      <w:proofErr w:type="spellStart"/>
      <w:r w:rsidRPr="00C532F1">
        <w:rPr>
          <w:rStyle w:val="y2iqfc"/>
          <w:rFonts w:asciiTheme="minorHAnsi" w:hAnsiTheme="minorHAnsi" w:cstheme="minorHAnsi"/>
          <w:color w:val="1F1F1F"/>
          <w:lang w:eastAsia="zh-CN"/>
        </w:rPr>
        <w:t>Suncombe</w:t>
      </w:r>
      <w:proofErr w:type="spellEnd"/>
      <w:r w:rsidRPr="00C532F1">
        <w:rPr>
          <w:rStyle w:val="y2iqfc"/>
          <w:rFonts w:asciiTheme="minorHAnsi" w:hAnsiTheme="minorHAnsi" w:cstheme="minorHAnsi"/>
          <w:color w:val="1F1F1F"/>
          <w:lang w:eastAsia="zh-CN"/>
        </w:rPr>
        <w:t xml:space="preserve"> </w:t>
      </w:r>
      <w:r w:rsidRPr="00C532F1">
        <w:rPr>
          <w:rStyle w:val="y2iqfc"/>
          <w:rFonts w:asciiTheme="minorHAnsi" w:eastAsia="MS Gothic" w:hAnsiTheme="minorHAnsi" w:cstheme="minorHAnsi"/>
          <w:color w:val="1F1F1F"/>
          <w:lang w:eastAsia="zh-CN"/>
        </w:rPr>
        <w:t>提供的</w:t>
      </w:r>
      <w:r w:rsidRPr="00C532F1">
        <w:rPr>
          <w:rStyle w:val="y2iqfc"/>
          <w:rFonts w:asciiTheme="minorHAnsi" w:eastAsia="Microsoft JhengHei" w:hAnsiTheme="minorHAnsi" w:cstheme="minorHAnsi"/>
          <w:color w:val="1F1F1F"/>
          <w:lang w:eastAsia="zh-CN"/>
        </w:rPr>
        <w:t>污水净化系统具有诸多关键优势。该系统旨在确保病原体完全灭活，保护人员和更广泛的环境免受潜在污染。其全自动循环确保了可重复性和可靠性，而集成的数据采集和报告功能则支持持续遵守严格的生物安全和环境法规。</w:t>
      </w:r>
    </w:p>
    <w:p w14:paraId="5370D1C1" w14:textId="77777777" w:rsidR="00C532F1" w:rsidRPr="00C532F1" w:rsidRDefault="00C532F1" w:rsidP="00C532F1">
      <w:pPr>
        <w:pStyle w:val="HTMLPreformatted"/>
        <w:shd w:val="clear" w:color="auto" w:fill="F8F9FA"/>
        <w:spacing w:line="480" w:lineRule="atLeast"/>
        <w:rPr>
          <w:rStyle w:val="y2iqfc"/>
          <w:rFonts w:asciiTheme="minorHAnsi" w:hAnsiTheme="minorHAnsi" w:cstheme="minorHAnsi"/>
          <w:color w:val="1F1F1F"/>
          <w:lang w:eastAsia="zh-CN"/>
        </w:rPr>
      </w:pPr>
      <w:r w:rsidRPr="00C532F1">
        <w:rPr>
          <w:rStyle w:val="y2iqfc"/>
          <w:rFonts w:asciiTheme="minorHAnsi" w:eastAsia="SimSun" w:hAnsiTheme="minorHAnsi" w:cstheme="minorHAnsi"/>
          <w:color w:val="1F1F1F"/>
          <w:lang w:eastAsia="zh-CN"/>
        </w:rPr>
        <w:lastRenderedPageBreak/>
        <w:t>节能组件和能量回收系统的加入也带来了显著的可持续性效益，有助于降低运营成本和碳足迹。此外，该系统采用模块化、面向未来的设计，可根据研究所的研究需求随时调整，既能提供即时性能，又能实现长期灵活性。</w:t>
      </w:r>
    </w:p>
    <w:p w14:paraId="2A2BAC96" w14:textId="77777777" w:rsidR="00C532F1" w:rsidRPr="00C532F1" w:rsidRDefault="00C532F1" w:rsidP="00C532F1">
      <w:pPr>
        <w:pStyle w:val="HTMLPreformatted"/>
        <w:shd w:val="clear" w:color="auto" w:fill="F8F9FA"/>
        <w:spacing w:line="480" w:lineRule="atLeast"/>
        <w:rPr>
          <w:rStyle w:val="y2iqfc"/>
          <w:rFonts w:asciiTheme="minorHAnsi" w:hAnsiTheme="minorHAnsi" w:cstheme="minorHAnsi"/>
          <w:color w:val="1F1F1F"/>
          <w:lang w:eastAsia="zh-CN"/>
        </w:rPr>
      </w:pPr>
      <w:r w:rsidRPr="00C532F1">
        <w:rPr>
          <w:rStyle w:val="y2iqfc"/>
          <w:rFonts w:asciiTheme="minorHAnsi" w:eastAsia="MS Mincho" w:hAnsiTheme="minorHAnsi" w:cstheme="minorHAnsi"/>
          <w:color w:val="1F1F1F"/>
          <w:lang w:eastAsia="zh-CN"/>
        </w:rPr>
        <w:t>欲更</w:t>
      </w:r>
      <w:r w:rsidRPr="00C532F1">
        <w:rPr>
          <w:rStyle w:val="y2iqfc"/>
          <w:rFonts w:asciiTheme="minorHAnsi" w:eastAsia="SimSun" w:hAnsiTheme="minorHAnsi" w:cstheme="minorHAnsi"/>
          <w:color w:val="1F1F1F"/>
          <w:lang w:eastAsia="zh-CN"/>
        </w:rPr>
        <w:t>详细地了解该项目的整个过程</w:t>
      </w:r>
      <w:r w:rsidRPr="00C532F1">
        <w:rPr>
          <w:rStyle w:val="y2iqfc"/>
          <w:rFonts w:asciiTheme="minorHAnsi" w:hAnsiTheme="minorHAnsi" w:cstheme="minorHAnsi"/>
          <w:color w:val="1F1F1F"/>
          <w:lang w:eastAsia="zh-CN"/>
        </w:rPr>
        <w:t>——</w:t>
      </w:r>
      <w:r w:rsidRPr="00C532F1">
        <w:rPr>
          <w:rStyle w:val="y2iqfc"/>
          <w:rFonts w:asciiTheme="minorHAnsi" w:eastAsia="MS Mincho" w:hAnsiTheme="minorHAnsi" w:cstheme="minorHAnsi"/>
          <w:color w:val="1F1F1F"/>
          <w:lang w:eastAsia="zh-CN"/>
        </w:rPr>
        <w:t>从早期</w:t>
      </w:r>
      <w:r w:rsidRPr="00C532F1">
        <w:rPr>
          <w:rStyle w:val="y2iqfc"/>
          <w:rFonts w:asciiTheme="minorHAnsi" w:eastAsia="SimSun" w:hAnsiTheme="minorHAnsi" w:cstheme="minorHAnsi"/>
          <w:color w:val="1F1F1F"/>
          <w:lang w:eastAsia="zh-CN"/>
        </w:rPr>
        <w:t>设计和危害分析到最终验证</w:t>
      </w:r>
      <w:r w:rsidRPr="00C532F1">
        <w:rPr>
          <w:rStyle w:val="y2iqfc"/>
          <w:rFonts w:asciiTheme="minorHAnsi" w:hAnsiTheme="minorHAnsi" w:cstheme="minorHAnsi"/>
          <w:color w:val="1F1F1F"/>
          <w:lang w:eastAsia="zh-CN"/>
        </w:rPr>
        <w:t>——</w:t>
      </w:r>
      <w:r w:rsidRPr="00C532F1">
        <w:rPr>
          <w:rStyle w:val="y2iqfc"/>
          <w:rFonts w:asciiTheme="minorHAnsi" w:eastAsia="MS Mincho" w:hAnsiTheme="minorHAnsi" w:cstheme="minorHAnsi"/>
          <w:color w:val="1F1F1F"/>
          <w:lang w:eastAsia="zh-CN"/>
        </w:rPr>
        <w:t>完整的案例研究</w:t>
      </w:r>
      <w:r w:rsidRPr="00C532F1">
        <w:rPr>
          <w:rStyle w:val="y2iqfc"/>
          <w:rFonts w:asciiTheme="minorHAnsi" w:eastAsia="SimSun" w:hAnsiTheme="minorHAnsi" w:cstheme="minorHAnsi"/>
          <w:color w:val="1F1F1F"/>
          <w:lang w:eastAsia="zh-CN"/>
        </w:rPr>
        <w:t>现已开放。它深入探讨了</w:t>
      </w:r>
      <w:r w:rsidRPr="00C532F1">
        <w:rPr>
          <w:rStyle w:val="y2iqfc"/>
          <w:rFonts w:asciiTheme="minorHAnsi" w:hAnsiTheme="minorHAnsi" w:cstheme="minorHAnsi"/>
          <w:color w:val="1F1F1F"/>
          <w:lang w:eastAsia="zh-CN"/>
        </w:rPr>
        <w:t xml:space="preserve"> </w:t>
      </w:r>
      <w:proofErr w:type="spellStart"/>
      <w:r w:rsidRPr="00C532F1">
        <w:rPr>
          <w:rStyle w:val="y2iqfc"/>
          <w:rFonts w:asciiTheme="minorHAnsi" w:hAnsiTheme="minorHAnsi" w:cstheme="minorHAnsi"/>
          <w:color w:val="1F1F1F"/>
          <w:lang w:eastAsia="zh-CN"/>
        </w:rPr>
        <w:t>Suncombe</w:t>
      </w:r>
      <w:proofErr w:type="spellEnd"/>
      <w:r w:rsidRPr="00C532F1">
        <w:rPr>
          <w:rStyle w:val="y2iqfc"/>
          <w:rFonts w:asciiTheme="minorHAnsi" w:hAnsiTheme="minorHAnsi" w:cstheme="minorHAnsi"/>
          <w:color w:val="1F1F1F"/>
          <w:lang w:eastAsia="zh-CN"/>
        </w:rPr>
        <w:t xml:space="preserve"> </w:t>
      </w:r>
      <w:r w:rsidRPr="00C532F1">
        <w:rPr>
          <w:rStyle w:val="y2iqfc"/>
          <w:rFonts w:asciiTheme="minorHAnsi" w:eastAsia="MS Mincho" w:hAnsiTheme="minorHAnsi" w:cstheme="minorHAnsi"/>
          <w:color w:val="1F1F1F"/>
          <w:lang w:eastAsia="zh-CN"/>
        </w:rPr>
        <w:t>的</w:t>
      </w:r>
      <w:r w:rsidRPr="00C532F1">
        <w:rPr>
          <w:rStyle w:val="y2iqfc"/>
          <w:rFonts w:asciiTheme="minorHAnsi" w:eastAsia="SimSun" w:hAnsiTheme="minorHAnsi" w:cstheme="minorHAnsi"/>
          <w:color w:val="1F1F1F"/>
          <w:lang w:eastAsia="zh-CN"/>
        </w:rPr>
        <w:t>协作方式、技术方法以及该系统如何支持皮尔布赖特研究所持续保护动物和人类健康的使命。</w:t>
      </w:r>
    </w:p>
    <w:p w14:paraId="6888B74E" w14:textId="77777777" w:rsidR="00C532F1" w:rsidRPr="00C532F1" w:rsidRDefault="00C532F1" w:rsidP="00C532F1">
      <w:pPr>
        <w:pStyle w:val="HTMLPreformatted"/>
        <w:shd w:val="clear" w:color="auto" w:fill="F8F9FA"/>
        <w:spacing w:line="480" w:lineRule="atLeast"/>
        <w:rPr>
          <w:rFonts w:asciiTheme="minorHAnsi" w:hAnsiTheme="minorHAnsi" w:cstheme="minorHAnsi"/>
          <w:color w:val="1F1F1F"/>
          <w:lang w:eastAsia="zh-CN"/>
        </w:rPr>
      </w:pPr>
      <w:r w:rsidRPr="00C532F1">
        <w:rPr>
          <w:rStyle w:val="y2iqfc"/>
          <w:rFonts w:asciiTheme="minorHAnsi" w:eastAsia="MS Mincho" w:hAnsiTheme="minorHAnsi" w:cstheme="minorHAnsi"/>
          <w:color w:val="1F1F1F"/>
          <w:lang w:eastAsia="zh-CN"/>
        </w:rPr>
        <w:t>欲了解更多</w:t>
      </w:r>
      <w:r w:rsidRPr="00C532F1">
        <w:rPr>
          <w:rStyle w:val="y2iqfc"/>
          <w:rFonts w:asciiTheme="minorHAnsi" w:eastAsia="MS Gothic" w:hAnsiTheme="minorHAnsi" w:cstheme="minorHAnsi"/>
          <w:color w:val="1F1F1F"/>
          <w:lang w:eastAsia="zh-CN"/>
        </w:rPr>
        <w:t>关于</w:t>
      </w:r>
      <w:r w:rsidRPr="00C532F1">
        <w:rPr>
          <w:rStyle w:val="y2iqfc"/>
          <w:rFonts w:asciiTheme="minorHAnsi" w:hAnsiTheme="minorHAnsi" w:cstheme="minorHAnsi"/>
          <w:color w:val="1F1F1F"/>
          <w:lang w:eastAsia="zh-CN"/>
        </w:rPr>
        <w:t xml:space="preserve"> </w:t>
      </w:r>
      <w:proofErr w:type="spellStart"/>
      <w:r w:rsidRPr="00C532F1">
        <w:rPr>
          <w:rStyle w:val="y2iqfc"/>
          <w:rFonts w:asciiTheme="minorHAnsi" w:hAnsiTheme="minorHAnsi" w:cstheme="minorHAnsi"/>
          <w:color w:val="1F1F1F"/>
          <w:lang w:eastAsia="zh-CN"/>
        </w:rPr>
        <w:t>Suncombe</w:t>
      </w:r>
      <w:proofErr w:type="spellEnd"/>
      <w:r w:rsidRPr="00C532F1">
        <w:rPr>
          <w:rStyle w:val="y2iqfc"/>
          <w:rFonts w:asciiTheme="minorHAnsi" w:hAnsiTheme="minorHAnsi" w:cstheme="minorHAnsi"/>
          <w:color w:val="1F1F1F"/>
          <w:lang w:eastAsia="zh-CN"/>
        </w:rPr>
        <w:t xml:space="preserve"> </w:t>
      </w:r>
      <w:r w:rsidRPr="00C532F1">
        <w:rPr>
          <w:rStyle w:val="y2iqfc"/>
          <w:rFonts w:asciiTheme="minorHAnsi" w:eastAsia="MS Mincho" w:hAnsiTheme="minorHAnsi" w:cstheme="minorHAnsi"/>
          <w:color w:val="1F1F1F"/>
          <w:lang w:eastAsia="zh-CN"/>
        </w:rPr>
        <w:t>的信息，</w:t>
      </w:r>
      <w:r w:rsidRPr="00C532F1">
        <w:rPr>
          <w:rStyle w:val="y2iqfc"/>
          <w:rFonts w:asciiTheme="minorHAnsi" w:eastAsia="SimSun" w:hAnsiTheme="minorHAnsi" w:cstheme="minorHAnsi"/>
          <w:color w:val="1F1F1F"/>
          <w:lang w:eastAsia="zh-CN"/>
        </w:rPr>
        <w:t>请访问</w:t>
      </w:r>
      <w:r w:rsidRPr="00C532F1">
        <w:rPr>
          <w:rStyle w:val="y2iqfc"/>
          <w:rFonts w:asciiTheme="minorHAnsi" w:hAnsiTheme="minorHAnsi" w:cstheme="minorHAnsi"/>
          <w:color w:val="1F1F1F"/>
          <w:lang w:eastAsia="zh-CN"/>
        </w:rPr>
        <w:t xml:space="preserve"> https://suncombe.com</w:t>
      </w:r>
      <w:r w:rsidRPr="00C532F1">
        <w:rPr>
          <w:rStyle w:val="y2iqfc"/>
          <w:rFonts w:asciiTheme="minorHAnsi" w:eastAsia="MS Mincho" w:hAnsiTheme="minorHAnsi" w:cstheme="minorHAnsi"/>
          <w:color w:val="1F1F1F"/>
          <w:lang w:eastAsia="zh-CN"/>
        </w:rPr>
        <w:t>。要</w:t>
      </w:r>
      <w:r w:rsidRPr="00C532F1">
        <w:rPr>
          <w:rStyle w:val="y2iqfc"/>
          <w:rFonts w:asciiTheme="minorHAnsi" w:eastAsia="SimSun" w:hAnsiTheme="minorHAnsi" w:cstheme="minorHAnsi"/>
          <w:color w:val="1F1F1F"/>
          <w:lang w:eastAsia="zh-CN"/>
        </w:rPr>
        <w:t>阅读完整的案例研究，请访问：</w:t>
      </w:r>
      <w:r w:rsidRPr="00C532F1">
        <w:rPr>
          <w:rStyle w:val="y2iqfc"/>
          <w:rFonts w:asciiTheme="minorHAnsi" w:hAnsiTheme="minorHAnsi" w:cstheme="minorHAnsi"/>
          <w:color w:val="1F1F1F"/>
          <w:lang w:eastAsia="zh-CN"/>
        </w:rPr>
        <w:t>https://suncombe.com/case-study-pirbright-brooksby-building/</w:t>
      </w:r>
    </w:p>
    <w:p w14:paraId="42DAAE62" w14:textId="4C467F35" w:rsidR="00C532F1" w:rsidRPr="00C532F1" w:rsidRDefault="00C532F1">
      <w:pPr>
        <w:rPr>
          <w:rFonts w:cstheme="minorHAnsi"/>
          <w:sz w:val="20"/>
          <w:szCs w:val="20"/>
          <w:lang w:eastAsia="zh-CN"/>
        </w:rPr>
      </w:pPr>
    </w:p>
    <w:p w14:paraId="4299C1F0" w14:textId="77777777" w:rsidR="00C532F1" w:rsidRPr="00C532F1" w:rsidRDefault="00C532F1" w:rsidP="00C532F1">
      <w:pPr>
        <w:pStyle w:val="HTMLPreformatted"/>
        <w:shd w:val="clear" w:color="auto" w:fill="F8F9FA"/>
        <w:spacing w:line="480" w:lineRule="atLeast"/>
        <w:rPr>
          <w:rStyle w:val="y2iqfc"/>
          <w:rFonts w:asciiTheme="minorHAnsi" w:hAnsiTheme="minorHAnsi" w:cstheme="minorHAnsi"/>
          <w:color w:val="1F1F1F"/>
          <w:lang w:eastAsia="zh-CN"/>
        </w:rPr>
      </w:pPr>
      <w:r w:rsidRPr="00C532F1">
        <w:rPr>
          <w:rStyle w:val="y2iqfc"/>
          <w:rFonts w:asciiTheme="minorHAnsi" w:eastAsia="MS Gothic" w:hAnsiTheme="minorHAnsi" w:cstheme="minorHAnsi"/>
          <w:color w:val="1F1F1F"/>
          <w:lang w:eastAsia="zh-CN"/>
        </w:rPr>
        <w:t>关于</w:t>
      </w:r>
    </w:p>
    <w:p w14:paraId="1FB1E0FE" w14:textId="77777777" w:rsidR="00C532F1" w:rsidRPr="00C532F1" w:rsidRDefault="00C532F1" w:rsidP="00C532F1">
      <w:pPr>
        <w:pStyle w:val="HTMLPreformatted"/>
        <w:shd w:val="clear" w:color="auto" w:fill="F8F9FA"/>
        <w:spacing w:line="480" w:lineRule="atLeast"/>
        <w:rPr>
          <w:rStyle w:val="y2iqfc"/>
          <w:rFonts w:asciiTheme="minorHAnsi" w:hAnsiTheme="minorHAnsi" w:cstheme="minorHAnsi"/>
          <w:color w:val="1F1F1F"/>
          <w:lang w:eastAsia="zh-CN"/>
        </w:rPr>
      </w:pPr>
      <w:proofErr w:type="spellStart"/>
      <w:r w:rsidRPr="00C532F1">
        <w:rPr>
          <w:rStyle w:val="y2iqfc"/>
          <w:rFonts w:asciiTheme="minorHAnsi" w:hAnsiTheme="minorHAnsi" w:cstheme="minorHAnsi"/>
          <w:color w:val="1F1F1F"/>
          <w:lang w:eastAsia="zh-CN"/>
        </w:rPr>
        <w:t>Suncombe</w:t>
      </w:r>
      <w:proofErr w:type="spellEnd"/>
      <w:r w:rsidRPr="00C532F1">
        <w:rPr>
          <w:rStyle w:val="y2iqfc"/>
          <w:rFonts w:asciiTheme="minorHAnsi" w:hAnsiTheme="minorHAnsi" w:cstheme="minorHAnsi"/>
          <w:color w:val="1F1F1F"/>
          <w:lang w:eastAsia="zh-CN"/>
        </w:rPr>
        <w:t xml:space="preserve"> </w:t>
      </w:r>
      <w:r w:rsidRPr="00C532F1">
        <w:rPr>
          <w:rStyle w:val="y2iqfc"/>
          <w:rFonts w:asciiTheme="minorHAnsi" w:eastAsia="MS Mincho" w:hAnsiTheme="minorHAnsi" w:cstheme="minorHAnsi"/>
          <w:color w:val="1F1F1F"/>
          <w:lang w:eastAsia="zh-CN"/>
        </w:rPr>
        <w:t>成立于</w:t>
      </w:r>
      <w:r w:rsidRPr="00C532F1">
        <w:rPr>
          <w:rStyle w:val="y2iqfc"/>
          <w:rFonts w:asciiTheme="minorHAnsi" w:hAnsiTheme="minorHAnsi" w:cstheme="minorHAnsi"/>
          <w:color w:val="1F1F1F"/>
          <w:lang w:eastAsia="zh-CN"/>
        </w:rPr>
        <w:t xml:space="preserve"> 1961 </w:t>
      </w:r>
      <w:r w:rsidRPr="00C532F1">
        <w:rPr>
          <w:rStyle w:val="y2iqfc"/>
          <w:rFonts w:asciiTheme="minorHAnsi" w:eastAsia="MS Mincho" w:hAnsiTheme="minorHAnsi" w:cstheme="minorHAnsi"/>
          <w:color w:val="1F1F1F"/>
          <w:lang w:eastAsia="zh-CN"/>
        </w:rPr>
        <w:t>年，是一家</w:t>
      </w:r>
      <w:r w:rsidRPr="00C532F1">
        <w:rPr>
          <w:rStyle w:val="y2iqfc"/>
          <w:rFonts w:asciiTheme="minorHAnsi" w:eastAsia="SimSun" w:hAnsiTheme="minorHAnsi" w:cstheme="minorHAnsi"/>
          <w:color w:val="1F1F1F"/>
          <w:lang w:eastAsia="zh-CN"/>
        </w:rPr>
        <w:t>总部位于英国的家族企业，专注于先进的生物废弃物净化和就地清洗</w:t>
      </w:r>
      <w:r w:rsidRPr="00C532F1">
        <w:rPr>
          <w:rStyle w:val="y2iqfc"/>
          <w:rFonts w:asciiTheme="minorHAnsi" w:hAnsiTheme="minorHAnsi" w:cstheme="minorHAnsi"/>
          <w:color w:val="1F1F1F"/>
          <w:lang w:eastAsia="zh-CN"/>
        </w:rPr>
        <w:t xml:space="preserve"> (CIP) </w:t>
      </w:r>
      <w:r w:rsidRPr="00C532F1">
        <w:rPr>
          <w:rStyle w:val="y2iqfc"/>
          <w:rFonts w:asciiTheme="minorHAnsi" w:eastAsia="MS Mincho" w:hAnsiTheme="minorHAnsi" w:cstheme="minorHAnsi"/>
          <w:color w:val="1F1F1F"/>
          <w:lang w:eastAsia="zh-CN"/>
        </w:rPr>
        <w:t>系</w:t>
      </w:r>
      <w:r w:rsidRPr="00C532F1">
        <w:rPr>
          <w:rStyle w:val="y2iqfc"/>
          <w:rFonts w:asciiTheme="minorHAnsi" w:eastAsia="SimSun" w:hAnsiTheme="minorHAnsi" w:cstheme="minorHAnsi"/>
          <w:color w:val="1F1F1F"/>
          <w:lang w:eastAsia="zh-CN"/>
        </w:rPr>
        <w:t>统。</w:t>
      </w:r>
      <w:proofErr w:type="spellStart"/>
      <w:r w:rsidRPr="00C532F1">
        <w:rPr>
          <w:rStyle w:val="y2iqfc"/>
          <w:rFonts w:asciiTheme="minorHAnsi" w:hAnsiTheme="minorHAnsi" w:cstheme="minorHAnsi"/>
          <w:color w:val="1F1F1F"/>
          <w:lang w:eastAsia="zh-CN"/>
        </w:rPr>
        <w:t>Suncombe</w:t>
      </w:r>
      <w:proofErr w:type="spellEnd"/>
      <w:r w:rsidRPr="00C532F1">
        <w:rPr>
          <w:rStyle w:val="y2iqfc"/>
          <w:rFonts w:asciiTheme="minorHAnsi" w:hAnsiTheme="minorHAnsi" w:cstheme="minorHAnsi"/>
          <w:color w:val="1F1F1F"/>
          <w:lang w:eastAsia="zh-CN"/>
        </w:rPr>
        <w:t xml:space="preserve"> </w:t>
      </w:r>
      <w:r w:rsidRPr="00C532F1">
        <w:rPr>
          <w:rStyle w:val="y2iqfc"/>
          <w:rFonts w:asciiTheme="minorHAnsi" w:eastAsia="MS Mincho" w:hAnsiTheme="minorHAnsi" w:cstheme="minorHAnsi"/>
          <w:color w:val="1F1F1F"/>
          <w:lang w:eastAsia="zh-CN"/>
        </w:rPr>
        <w:t>的所有</w:t>
      </w:r>
      <w:r w:rsidRPr="00C532F1">
        <w:rPr>
          <w:rStyle w:val="y2iqfc"/>
          <w:rFonts w:asciiTheme="minorHAnsi" w:eastAsia="SimSun" w:hAnsiTheme="minorHAnsi" w:cstheme="minorHAnsi"/>
          <w:color w:val="1F1F1F"/>
          <w:lang w:eastAsia="zh-CN"/>
        </w:rPr>
        <w:t>设计、</w:t>
      </w:r>
      <w:r w:rsidRPr="00C532F1">
        <w:rPr>
          <w:rStyle w:val="y2iqfc"/>
          <w:rFonts w:asciiTheme="minorHAnsi" w:eastAsia="MS Mincho" w:hAnsiTheme="minorHAnsi" w:cstheme="minorHAnsi"/>
          <w:color w:val="1F1F1F"/>
          <w:lang w:eastAsia="zh-CN"/>
        </w:rPr>
        <w:t>制造和</w:t>
      </w:r>
      <w:r w:rsidRPr="00C532F1">
        <w:rPr>
          <w:rStyle w:val="y2iqfc"/>
          <w:rFonts w:asciiTheme="minorHAnsi" w:eastAsia="SimSun" w:hAnsiTheme="minorHAnsi" w:cstheme="minorHAnsi"/>
          <w:color w:val="1F1F1F"/>
          <w:lang w:eastAsia="zh-CN"/>
        </w:rPr>
        <w:t>验证流程均由公司内部完成，以向全球生物制药、生物技术和研究机构提供技术可靠、高质量的系统而闻名。公司设施位于伦敦斯坦斯特德机场附近，项目由值得信赖的英国供应链和经验丰富的专业团队提供支持。</w:t>
      </w:r>
    </w:p>
    <w:p w14:paraId="06112AB9" w14:textId="77777777" w:rsidR="00C532F1" w:rsidRPr="004C2DBB" w:rsidRDefault="00C532F1" w:rsidP="00C532F1">
      <w:pPr>
        <w:pStyle w:val="HTMLPreformatted"/>
        <w:shd w:val="clear" w:color="auto" w:fill="F8F9FA"/>
        <w:spacing w:line="480" w:lineRule="atLeast"/>
        <w:rPr>
          <w:rStyle w:val="y2iqfc"/>
          <w:rFonts w:asciiTheme="minorHAnsi" w:hAnsiTheme="minorHAnsi" w:cstheme="minorHAnsi"/>
          <w:b/>
          <w:bCs/>
          <w:color w:val="1F1F1F"/>
          <w:lang w:eastAsia="zh-CN"/>
        </w:rPr>
      </w:pPr>
      <w:r w:rsidRPr="004C2DBB">
        <w:rPr>
          <w:rStyle w:val="y2iqfc"/>
          <w:rFonts w:asciiTheme="minorHAnsi" w:eastAsia="SimSun" w:hAnsiTheme="minorHAnsi" w:cstheme="minorHAnsi"/>
          <w:b/>
          <w:bCs/>
          <w:color w:val="1F1F1F"/>
          <w:lang w:eastAsia="zh-CN"/>
        </w:rPr>
        <w:t>联系方式</w:t>
      </w:r>
    </w:p>
    <w:p w14:paraId="5BA0A265" w14:textId="77777777" w:rsidR="00C532F1" w:rsidRPr="004C2DBB" w:rsidRDefault="00C532F1" w:rsidP="00C532F1">
      <w:pPr>
        <w:pStyle w:val="HTMLPreformatted"/>
        <w:shd w:val="clear" w:color="auto" w:fill="F8F9FA"/>
        <w:spacing w:line="480" w:lineRule="atLeast"/>
        <w:rPr>
          <w:rStyle w:val="y2iqfc"/>
          <w:rFonts w:asciiTheme="minorHAnsi" w:hAnsiTheme="minorHAnsi" w:cstheme="minorHAnsi"/>
          <w:b/>
          <w:bCs/>
          <w:color w:val="1F1F1F"/>
          <w:lang w:eastAsia="zh-CN"/>
        </w:rPr>
      </w:pPr>
      <w:r w:rsidRPr="004C2DBB">
        <w:rPr>
          <w:rStyle w:val="y2iqfc"/>
          <w:rFonts w:asciiTheme="minorHAnsi" w:hAnsiTheme="minorHAnsi" w:cstheme="minorHAnsi"/>
          <w:b/>
          <w:bCs/>
          <w:color w:val="1F1F1F"/>
          <w:lang w:eastAsia="zh-CN"/>
        </w:rPr>
        <w:t>Dakota Digital</w:t>
      </w:r>
    </w:p>
    <w:p w14:paraId="3C82D675" w14:textId="77777777" w:rsidR="00C532F1" w:rsidRPr="004C2DBB" w:rsidRDefault="00C532F1" w:rsidP="00C532F1">
      <w:pPr>
        <w:pStyle w:val="HTMLPreformatted"/>
        <w:shd w:val="clear" w:color="auto" w:fill="F8F9FA"/>
        <w:spacing w:line="480" w:lineRule="atLeast"/>
        <w:rPr>
          <w:rStyle w:val="y2iqfc"/>
          <w:rFonts w:asciiTheme="minorHAnsi" w:hAnsiTheme="minorHAnsi" w:cstheme="minorHAnsi"/>
          <w:b/>
          <w:bCs/>
          <w:color w:val="1F1F1F"/>
          <w:lang w:eastAsia="zh-CN"/>
        </w:rPr>
      </w:pPr>
      <w:r w:rsidRPr="004C2DBB">
        <w:rPr>
          <w:rStyle w:val="y2iqfc"/>
          <w:rFonts w:asciiTheme="minorHAnsi" w:eastAsia="MS Mincho" w:hAnsiTheme="minorHAnsi" w:cstheme="minorHAnsi"/>
          <w:b/>
          <w:bCs/>
          <w:color w:val="1F1F1F"/>
          <w:lang w:eastAsia="zh-CN"/>
        </w:rPr>
        <w:t>媒体</w:t>
      </w:r>
      <w:r w:rsidRPr="004C2DBB">
        <w:rPr>
          <w:rStyle w:val="y2iqfc"/>
          <w:rFonts w:asciiTheme="minorHAnsi" w:eastAsia="SimSun" w:hAnsiTheme="minorHAnsi" w:cstheme="minorHAnsi"/>
          <w:b/>
          <w:bCs/>
          <w:color w:val="1F1F1F"/>
          <w:lang w:eastAsia="zh-CN"/>
        </w:rPr>
        <w:t>联系人：</w:t>
      </w:r>
      <w:r w:rsidRPr="004C2DBB">
        <w:rPr>
          <w:rStyle w:val="y2iqfc"/>
          <w:rFonts w:asciiTheme="minorHAnsi" w:hAnsiTheme="minorHAnsi" w:cstheme="minorHAnsi"/>
          <w:b/>
          <w:bCs/>
          <w:color w:val="1F1F1F"/>
          <w:lang w:eastAsia="zh-CN"/>
        </w:rPr>
        <w:t>Rebecca Appleton</w:t>
      </w:r>
    </w:p>
    <w:p w14:paraId="026A1136" w14:textId="77777777" w:rsidR="00C532F1" w:rsidRPr="004C2DBB" w:rsidRDefault="00C532F1" w:rsidP="00C532F1">
      <w:pPr>
        <w:pStyle w:val="HTMLPreformatted"/>
        <w:shd w:val="clear" w:color="auto" w:fill="F8F9FA"/>
        <w:spacing w:line="480" w:lineRule="atLeast"/>
        <w:rPr>
          <w:rStyle w:val="y2iqfc"/>
          <w:rFonts w:asciiTheme="minorHAnsi" w:hAnsiTheme="minorHAnsi" w:cstheme="minorHAnsi"/>
          <w:b/>
          <w:bCs/>
          <w:color w:val="1F1F1F"/>
          <w:lang w:eastAsia="zh-CN"/>
        </w:rPr>
      </w:pPr>
      <w:r w:rsidRPr="004C2DBB">
        <w:rPr>
          <w:rStyle w:val="y2iqfc"/>
          <w:rFonts w:asciiTheme="minorHAnsi" w:eastAsia="SimSun" w:hAnsiTheme="minorHAnsi" w:cstheme="minorHAnsi"/>
          <w:b/>
          <w:bCs/>
          <w:color w:val="1F1F1F"/>
          <w:lang w:eastAsia="zh-CN"/>
        </w:rPr>
        <w:t>邮箱：</w:t>
      </w:r>
      <w:r w:rsidRPr="004C2DBB">
        <w:rPr>
          <w:rStyle w:val="y2iqfc"/>
          <w:rFonts w:asciiTheme="minorHAnsi" w:hAnsiTheme="minorHAnsi" w:cstheme="minorHAnsi"/>
          <w:b/>
          <w:bCs/>
          <w:color w:val="1F1F1F"/>
          <w:lang w:eastAsia="zh-CN"/>
        </w:rPr>
        <w:t>Rebecca@dakotadigital.co.uk</w:t>
      </w:r>
    </w:p>
    <w:p w14:paraId="3A22FBC4" w14:textId="77777777" w:rsidR="00C532F1" w:rsidRPr="004C2DBB" w:rsidRDefault="00C532F1" w:rsidP="00C532F1">
      <w:pPr>
        <w:pStyle w:val="HTMLPreformatted"/>
        <w:shd w:val="clear" w:color="auto" w:fill="F8F9FA"/>
        <w:spacing w:line="480" w:lineRule="atLeast"/>
        <w:rPr>
          <w:rStyle w:val="y2iqfc"/>
          <w:rFonts w:asciiTheme="minorHAnsi" w:hAnsiTheme="minorHAnsi" w:cstheme="minorHAnsi"/>
          <w:b/>
          <w:bCs/>
          <w:color w:val="1F1F1F"/>
          <w:lang w:eastAsia="zh-CN"/>
        </w:rPr>
      </w:pPr>
      <w:r w:rsidRPr="004C2DBB">
        <w:rPr>
          <w:rStyle w:val="y2iqfc"/>
          <w:rFonts w:asciiTheme="minorHAnsi" w:eastAsia="SimSun" w:hAnsiTheme="minorHAnsi" w:cstheme="minorHAnsi"/>
          <w:b/>
          <w:bCs/>
          <w:color w:val="1F1F1F"/>
          <w:lang w:eastAsia="zh-CN"/>
        </w:rPr>
        <w:t>电话：</w:t>
      </w:r>
      <w:r w:rsidRPr="004C2DBB">
        <w:rPr>
          <w:rStyle w:val="y2iqfc"/>
          <w:rFonts w:asciiTheme="minorHAnsi" w:hAnsiTheme="minorHAnsi" w:cstheme="minorHAnsi"/>
          <w:b/>
          <w:bCs/>
          <w:color w:val="1F1F1F"/>
          <w:lang w:eastAsia="zh-CN"/>
        </w:rPr>
        <w:t>01623 428996</w:t>
      </w:r>
    </w:p>
    <w:p w14:paraId="6B215C0E" w14:textId="77777777" w:rsidR="00C532F1" w:rsidRPr="004C2DBB" w:rsidRDefault="00C532F1" w:rsidP="00C532F1">
      <w:pPr>
        <w:pStyle w:val="HTMLPreformatted"/>
        <w:shd w:val="clear" w:color="auto" w:fill="F8F9FA"/>
        <w:spacing w:line="480" w:lineRule="atLeast"/>
        <w:rPr>
          <w:rFonts w:asciiTheme="minorHAnsi" w:hAnsiTheme="minorHAnsi" w:cstheme="minorHAnsi"/>
          <w:b/>
          <w:bCs/>
          <w:color w:val="1F1F1F"/>
        </w:rPr>
      </w:pPr>
      <w:r w:rsidRPr="004C2DBB">
        <w:rPr>
          <w:rStyle w:val="y2iqfc"/>
          <w:rFonts w:asciiTheme="minorHAnsi" w:eastAsia="MS Mincho" w:hAnsiTheme="minorHAnsi" w:cstheme="minorHAnsi"/>
          <w:b/>
          <w:bCs/>
          <w:color w:val="1F1F1F"/>
          <w:lang w:eastAsia="zh-CN"/>
        </w:rPr>
        <w:t>美国</w:t>
      </w:r>
      <w:r w:rsidRPr="004C2DBB">
        <w:rPr>
          <w:rStyle w:val="y2iqfc"/>
          <w:rFonts w:asciiTheme="minorHAnsi" w:eastAsia="SimSun" w:hAnsiTheme="minorHAnsi" w:cstheme="minorHAnsi"/>
          <w:b/>
          <w:bCs/>
          <w:color w:val="1F1F1F"/>
          <w:lang w:eastAsia="zh-CN"/>
        </w:rPr>
        <w:t>电话：</w:t>
      </w:r>
      <w:r w:rsidRPr="004C2DBB">
        <w:rPr>
          <w:rStyle w:val="y2iqfc"/>
          <w:rFonts w:asciiTheme="minorHAnsi" w:hAnsiTheme="minorHAnsi" w:cstheme="minorHAnsi"/>
          <w:b/>
          <w:bCs/>
          <w:color w:val="1F1F1F"/>
          <w:lang w:eastAsia="zh-CN"/>
        </w:rPr>
        <w:t>1 917-720-3025</w:t>
      </w:r>
    </w:p>
    <w:p w14:paraId="478B004D" w14:textId="77777777" w:rsidR="00C532F1" w:rsidRPr="00C532F1" w:rsidRDefault="00C532F1">
      <w:pPr>
        <w:rPr>
          <w:rFonts w:cstheme="minorHAnsi"/>
          <w:sz w:val="20"/>
          <w:szCs w:val="20"/>
          <w:lang w:eastAsia="zh-CN"/>
        </w:rPr>
      </w:pPr>
    </w:p>
    <w:sectPr w:rsidR="00C532F1" w:rsidRPr="00C532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2F1"/>
    <w:rsid w:val="004261F7"/>
    <w:rsid w:val="004C2DBB"/>
    <w:rsid w:val="00C532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07C86"/>
  <w15:chartTrackingRefBased/>
  <w15:docId w15:val="{9E9FCE15-908E-40F3-AD4E-095C2EB8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3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GB"/>
      <w14:ligatures w14:val="none"/>
    </w:rPr>
  </w:style>
  <w:style w:type="character" w:customStyle="1" w:styleId="HTMLPreformattedChar">
    <w:name w:val="HTML Preformatted Char"/>
    <w:basedOn w:val="DefaultParagraphFont"/>
    <w:link w:val="HTMLPreformatted"/>
    <w:uiPriority w:val="99"/>
    <w:semiHidden/>
    <w:rsid w:val="00C532F1"/>
    <w:rPr>
      <w:rFonts w:ascii="Courier New" w:eastAsia="Times New Roman" w:hAnsi="Courier New" w:cs="Courier New"/>
      <w:kern w:val="0"/>
      <w:sz w:val="20"/>
      <w:szCs w:val="20"/>
      <w:lang w:eastAsia="en-GB"/>
      <w14:ligatures w14:val="none"/>
    </w:rPr>
  </w:style>
  <w:style w:type="character" w:customStyle="1" w:styleId="y2iqfc">
    <w:name w:val="y2iqfc"/>
    <w:basedOn w:val="DefaultParagraphFont"/>
    <w:rsid w:val="00C53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655746">
      <w:bodyDiv w:val="1"/>
      <w:marLeft w:val="0"/>
      <w:marRight w:val="0"/>
      <w:marTop w:val="0"/>
      <w:marBottom w:val="0"/>
      <w:divBdr>
        <w:top w:val="none" w:sz="0" w:space="0" w:color="auto"/>
        <w:left w:val="none" w:sz="0" w:space="0" w:color="auto"/>
        <w:bottom w:val="none" w:sz="0" w:space="0" w:color="auto"/>
        <w:right w:val="none" w:sz="0" w:space="0" w:color="auto"/>
      </w:divBdr>
    </w:div>
    <w:div w:id="1129323557">
      <w:bodyDiv w:val="1"/>
      <w:marLeft w:val="0"/>
      <w:marRight w:val="0"/>
      <w:marTop w:val="0"/>
      <w:marBottom w:val="0"/>
      <w:divBdr>
        <w:top w:val="none" w:sz="0" w:space="0" w:color="auto"/>
        <w:left w:val="none" w:sz="0" w:space="0" w:color="auto"/>
        <w:bottom w:val="none" w:sz="0" w:space="0" w:color="auto"/>
        <w:right w:val="none" w:sz="0" w:space="0" w:color="auto"/>
      </w:divBdr>
    </w:div>
    <w:div w:id="1159612473">
      <w:bodyDiv w:val="1"/>
      <w:marLeft w:val="0"/>
      <w:marRight w:val="0"/>
      <w:marTop w:val="0"/>
      <w:marBottom w:val="0"/>
      <w:divBdr>
        <w:top w:val="none" w:sz="0" w:space="0" w:color="auto"/>
        <w:left w:val="none" w:sz="0" w:space="0" w:color="auto"/>
        <w:bottom w:val="none" w:sz="0" w:space="0" w:color="auto"/>
        <w:right w:val="none" w:sz="0" w:space="0" w:color="auto"/>
      </w:divBdr>
    </w:div>
    <w:div w:id="204355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treace appleton</dc:creator>
  <cp:keywords/>
  <dc:description/>
  <cp:lastModifiedBy>treace appleton</cp:lastModifiedBy>
  <cp:revision>3</cp:revision>
  <dcterms:created xsi:type="dcterms:W3CDTF">2025-07-22T11:11:00Z</dcterms:created>
  <dcterms:modified xsi:type="dcterms:W3CDTF">2025-07-22T11:32:00Z</dcterms:modified>
</cp:coreProperties>
</file>